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png" ContentType="image/pn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науки и высшего образования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ШБиП:</w:t>
      </w:r>
    </w:p>
    <w:p>
      <w:pPr>
        <w:ind w:left="6100"/>
      </w:pPr>
      <w:r>
        <w:t>Закимова А.М.</w:t>
      </w:r>
    </w:p>
    <w:p>
      <w:pPr>
        <w:ind w:left="6100"/>
      </w:pPr>
      <w:r>
        <w:t>_____________ </w:t>
      </w:r>
      <w:r>
        <w:t>2024</w:t>
      </w:r>
      <w:r>
        <w:t xml:space="preserve"> г.</w:t>
      </w:r>
    </w:p>
    <w:p/>
    <w:p/>
    <w:p/>
    <w:p/>
    <w:p/>
    <w:p/>
    <w:p/>
    <w:p/>
    <w:p/>
    <w:p>
      <w:pPr>
        <w:jc w:val="center"/>
      </w:pPr>
      <w:r>
        <w:rPr>
          <w:b w:val="1"/>
        </w:rPr>
        <w:t>БЕРЕЖЛИВОЕ ПРОИЗВОДСТВО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6B04103 Бизнес-управление производственными системами</w:t>
      </w:r>
    </w:p>
    <w:p>
      <w:r>
        <w:t>Код дисциплины: BP4301</w:t>
      </w:r>
    </w:p>
    <w:p>
      <w:r>
        <w:t>Количество кредитов: 3</w:t>
      </w:r>
    </w:p>
    <w:p>
      <w:r>
        <w:t>Цикл: ПД</w:t>
      </w:r>
    </w:p>
    <w:p>
      <w:r>
        <w:t>Компонент: ВК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2024</w:t>
      </w:r>
      <w:r>
        <w:br w:type="page"/>
      </w:r>
    </w:p>
    <w:p>
      <w:pPr>
        <w:ind w:firstLine="567"/>
      </w:pPr>
      <w:r>
        <w:t>Рабочая учебная программа (силлабус) разработана в школе «ШБиП»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/>
    <w:p>
      <w:r>
        <w:t>Одобрено Комиссией по обеспечению качества</w:t>
      </w:r>
    </w:p>
    <w:p/>
    <w:p>
      <w:pPr>
        <w:tabs>
          <w:tab w:val="left" w:pos="6500"/>
        </w:tabs>
      </w:pPr>
      <w:r>
        <w:t>Председатель</w:t>
        <w:tab/>
        <w:r>
          <w:t>Жанабаева А.С.</w:t>
        </w:r>
      </w:r>
    </w:p>
    <w:p>
      <w:r>
        <w:t xml:space="preserve">Дата    </w:t>
      </w:r>
      <w:r>
        <w:t>29.08.2022</w:t>
      </w:r>
      <w:r>
        <w:t xml:space="preserve"> г.   протокол </w:t>
      </w:r>
      <w:r>
        <w:t>№1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Варавин Е.В.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6B04103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Варавин Е.В.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Профессор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Рахимбердинова М.У.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Ассоциированный профессор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Казыкенов А.Ж.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Кайсанова Н.Б.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Изучается система управления производственным предприятием, основанная на постоянном стремлении к устранению всех видов потерь. Бережливое производство предполагает вовлечение в процесс оптимизации бизнеса каждого сотрудника и максимальную ориентацию на потребителя. Рассматриваются основы бережливого проектирования; применение принципов построения бережливого производственного потока и инструментария, направленного на определение, нейтрализацию и предупреждение определенных видов потерь в процессе производства.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/>
    <w:p>
      <w:pPr>
        <w:ind w:firstLine="567"/>
      </w:pPr>
      <w:r>
        <w:t>Задачи изучения дисциплины:</w:t>
      </w:r>
    </w:p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КК8 - Способность осуществлять оперативное управление деятельностью организации</w:t>
            </w:r>
          </w:p>
        </w:tc>
        <w:tc>
          <w:p>
            <w:r>
              <w:rPr>
                <w:sz w:val="20"/>
              </w:rPr>
              <w:t>РО15 - Обладать знаниями в области управления текущей деятельностью предприятия, проектирования производственных систем, уметь эффективно использовать ресурсный потенциал предприятия</w:t>
            </w:r>
          </w:p>
        </w:tc>
        <w:tc>
          <w:tcPr>
            <w:vMerge w:val="restart"/>
          </w:tcPr>
          <w:p/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КК9 - Способность управлять производственно-техническим обеспечением, процессами снабжения, перемещения запасов в рамках концепции "бережливого производства"</w:t>
            </w:r>
          </w:p>
        </w:tc>
        <w:tc>
          <w:p>
            <w:r>
              <w:rPr>
                <w:sz w:val="20"/>
              </w:rPr>
              <w:t>РО17 - Способен обеспечивать своевременную поставку требуемых в соответствии с бизнес-планом материально-технических ресурсов для обеспечения процесса производства, организовать управление ресурсами во времени и общей цепью поставок</w:t>
            </w:r>
          </w:p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Основные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/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/>
    <w:p/>
    <w:p>
      <w:pPr>
        <w:jc w:val="center"/>
      </w:pPr>
      <w:r>
        <w:rPr>
          <w:b w:val="1"/>
        </w:rPr>
        <w:t>1.4.3 Инновационные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/>
    <w:p>
      <w:pPr>
        <w:jc w:val="center"/>
      </w:pPr>
      <w:r>
        <w:rPr>
          <w:b w:val="1"/>
        </w:rPr>
        <w:t>1.5 Пререквизиты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1.6 Постреквизиты</w:t>
      </w:r>
    </w:p>
    <w:p/>
    <w:p>
      <w:pPr>
        <w:ind w:firstLine="567"/>
      </w:pPr>
      <w:r>
        <w:t>- Реинжиниринг бизнес-процессов</w:t>
      </w:r>
    </w:p>
    <w:p>
      <w:pPr>
        <w:ind w:firstLine="567"/>
      </w:pPr>
      <w:r>
        <w:t>- Экологический менеджмент</w:t>
      </w:r>
    </w:p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45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p/>
        </w:tc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0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315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10</w:t>
            </w:r>
          </w:p>
        </w:tc>
      </w:tr>
      <w:tr>
        <w:tc>
          <w:tcPr>
            <w:gridSpan w:val="11"/>
          </w:tcPr>
          <w:p>
            <w:pPr>
              <w:jc w:val="center"/>
            </w:pPr>
            <w:r>
              <w:t>Знание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Понимание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Применение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Анализ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t>Количество баллов (max)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tcPr>
            <w:hMerge w:val="continue"/>
          </w:tcPr>
          <w:p/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- 40% результата, полученного на экзамене;</w:t>
      </w:r>
    </w:p>
    <w:p>
      <w:pPr>
        <w:ind w:firstLine="567"/>
      </w:pPr>
      <w:r>
        <w:t>- 60% результатов текущей успеваемости.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Итоговая буквенная оценка и ее цифровой эквивалент в баллах:</w:t>
      </w:r>
    </w:p>
    <w:p/>
    <w:p>
      <w:pPr>
        <w:ind w:firstLine="567"/>
      </w:pPr>
      <w:r>
        <w:rPr>
          <w:b w:val="1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  <w:tc>
          <w:p>
            <w:pPr>
              <w:jc w:val="center"/>
            </w:pPr>
            <w:r>
              <w:t>Критерий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Основная литература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Дополнительная литература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Система менеджмента качества</w:t>
          </w:r>
        </w:p>
      </w:tc>
      <w:tc>
        <w:tcPr>
          <w:vAlign w:val="center"/>
        </w:tcPr>
        <w:p>
          <w:pPr>
            <w:pStyle w:val="header"/>
          </w:pPr>
          <w:r>
            <w:t>И-НАО "ВКТУ" 026-II-2021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png" Id="rId1" /></Relationships>
</file>